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5"/>
        <w:gridCol w:w="2507"/>
        <w:gridCol w:w="4450"/>
        <w:gridCol w:w="2501"/>
        <w:gridCol w:w="4467"/>
      </w:tblGrid>
      <w:tr w:rsidR="00144CBD" w:rsidTr="00CD7FA5">
        <w:tc>
          <w:tcPr>
            <w:tcW w:w="0" w:type="auto"/>
            <w:gridSpan w:val="5"/>
            <w:shd w:val="clear" w:color="auto" w:fill="FABF8F" w:themeFill="accent6" w:themeFillTint="99"/>
          </w:tcPr>
          <w:p w:rsidR="00144CBD" w:rsidRPr="00E366F9" w:rsidRDefault="00144CBD" w:rsidP="009A13D8">
            <w:pPr>
              <w:jc w:val="center"/>
              <w:rPr>
                <w:b/>
                <w:sz w:val="32"/>
                <w:lang w:val="es-ES"/>
              </w:rPr>
            </w:pPr>
            <w:r w:rsidRPr="003907CB">
              <w:rPr>
                <w:b/>
                <w:color w:val="800000"/>
                <w:sz w:val="32"/>
                <w:lang w:val="es-ES"/>
              </w:rPr>
              <w:t>Conferencia de Industrial Technologies</w:t>
            </w:r>
          </w:p>
        </w:tc>
      </w:tr>
      <w:tr w:rsidR="00CD7FA5" w:rsidTr="00CD7FA5">
        <w:tc>
          <w:tcPr>
            <w:tcW w:w="0" w:type="auto"/>
            <w:shd w:val="clear" w:color="auto" w:fill="E36C0A" w:themeFill="accent6" w:themeFillShade="BF"/>
          </w:tcPr>
          <w:p w:rsidR="00144CBD" w:rsidRPr="003907CB" w:rsidRDefault="00144CBD" w:rsidP="009A13D8">
            <w:pPr>
              <w:jc w:val="center"/>
              <w:rPr>
                <w:b/>
                <w:color w:val="800000"/>
                <w:sz w:val="24"/>
              </w:rPr>
            </w:pPr>
            <w:r w:rsidRPr="003907CB">
              <w:rPr>
                <w:b/>
                <w:color w:val="800000"/>
                <w:sz w:val="24"/>
              </w:rPr>
              <w:t>NOMBRE</w:t>
            </w:r>
          </w:p>
        </w:tc>
        <w:tc>
          <w:tcPr>
            <w:tcW w:w="0" w:type="auto"/>
            <w:shd w:val="clear" w:color="auto" w:fill="E36C0A" w:themeFill="accent6" w:themeFillShade="BF"/>
          </w:tcPr>
          <w:p w:rsidR="00144CBD" w:rsidRPr="003907CB" w:rsidRDefault="006E2039" w:rsidP="009A13D8">
            <w:pPr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INSTITUCIÓ</w:t>
            </w:r>
            <w:r w:rsidR="00144CBD" w:rsidRPr="003907CB">
              <w:rPr>
                <w:b/>
                <w:color w:val="800000"/>
                <w:sz w:val="24"/>
              </w:rPr>
              <w:t>N</w:t>
            </w:r>
          </w:p>
        </w:tc>
        <w:tc>
          <w:tcPr>
            <w:tcW w:w="0" w:type="auto"/>
            <w:shd w:val="clear" w:color="auto" w:fill="E36C0A" w:themeFill="accent6" w:themeFillShade="BF"/>
          </w:tcPr>
          <w:p w:rsidR="00144CBD" w:rsidRPr="003907CB" w:rsidRDefault="00144CBD" w:rsidP="009A13D8">
            <w:pPr>
              <w:jc w:val="center"/>
              <w:rPr>
                <w:b/>
                <w:color w:val="800000"/>
                <w:sz w:val="24"/>
              </w:rPr>
            </w:pPr>
            <w:r w:rsidRPr="003907CB">
              <w:rPr>
                <w:b/>
                <w:color w:val="800000"/>
                <w:sz w:val="24"/>
              </w:rPr>
              <w:t>SPEECH</w:t>
            </w:r>
          </w:p>
        </w:tc>
        <w:tc>
          <w:tcPr>
            <w:tcW w:w="0" w:type="auto"/>
            <w:shd w:val="clear" w:color="auto" w:fill="E36C0A" w:themeFill="accent6" w:themeFillShade="BF"/>
          </w:tcPr>
          <w:p w:rsidR="00144CBD" w:rsidRPr="003907CB" w:rsidRDefault="001351E8" w:rsidP="009A13D8">
            <w:pPr>
              <w:jc w:val="center"/>
              <w:rPr>
                <w:b/>
                <w:color w:val="800000"/>
                <w:sz w:val="24"/>
              </w:rPr>
            </w:pPr>
            <w:r w:rsidRPr="003907CB">
              <w:rPr>
                <w:b/>
                <w:color w:val="800000"/>
                <w:sz w:val="24"/>
              </w:rPr>
              <w:t>TRACK</w:t>
            </w:r>
          </w:p>
        </w:tc>
        <w:tc>
          <w:tcPr>
            <w:tcW w:w="0" w:type="auto"/>
            <w:shd w:val="clear" w:color="auto" w:fill="E36C0A" w:themeFill="accent6" w:themeFillShade="BF"/>
          </w:tcPr>
          <w:p w:rsidR="00144CBD" w:rsidRPr="003907CB" w:rsidRDefault="00144CBD" w:rsidP="009A13D8">
            <w:pPr>
              <w:jc w:val="center"/>
              <w:rPr>
                <w:b/>
                <w:color w:val="800000"/>
                <w:sz w:val="24"/>
              </w:rPr>
            </w:pPr>
            <w:r w:rsidRPr="003907CB">
              <w:rPr>
                <w:b/>
                <w:color w:val="800000"/>
                <w:sz w:val="24"/>
              </w:rPr>
              <w:t>SESSION</w:t>
            </w:r>
          </w:p>
        </w:tc>
      </w:tr>
      <w:tr w:rsidR="00CD7FA5" w:rsidRPr="00CD7FA5" w:rsidTr="00CD7FA5"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5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Liceth Rebolledo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EURECAT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Project cases and success factors for industrial exploitation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New Collaborations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22 June 13:30-15:00hr -</w:t>
            </w:r>
            <w:r w:rsidRPr="00CD7FA5">
              <w:rPr>
                <w:color w:val="7F7F7F" w:themeColor="text1" w:themeTint="80"/>
                <w:lang w:val="en-US"/>
              </w:rPr>
              <w:t xml:space="preserve"> </w:t>
            </w:r>
            <w:r w:rsidRPr="00CD7FA5">
              <w:rPr>
                <w:lang w:val="en-US"/>
              </w:rPr>
              <w:t>Efficient and smart manufacturing: Success Factors and services in support of exploitation of Factories of the Future project results</w:t>
            </w:r>
          </w:p>
        </w:tc>
      </w:tr>
      <w:tr w:rsidR="006E2039" w:rsidRPr="00CD7FA5" w:rsidTr="00CD7FA5"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6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Ane Irazustabarrena Murgiondo</w:t>
              </w:r>
            </w:hyperlink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TECNALIA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New collaborations – Building European innovation ecosystems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New collaborations – Building European innovation ecosystems</w:t>
            </w:r>
          </w:p>
        </w:tc>
        <w:tc>
          <w:tcPr>
            <w:tcW w:w="0" w:type="auto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22 June 13:30-15:30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Pilot lines facilitating innovation ecosystems</w:t>
            </w:r>
          </w:p>
        </w:tc>
      </w:tr>
      <w:tr w:rsidR="00CD7FA5" w:rsidRPr="00CD7FA5" w:rsidTr="00CD7FA5"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7" w:history="1">
              <w:r w:rsidRPr="00CD7FA5">
                <w:rPr>
                  <w:rStyle w:val="Hipervnculo"/>
                  <w:b/>
                  <w:color w:val="7F7F7F" w:themeColor="text1" w:themeTint="80"/>
                </w:rPr>
                <w:t>Jose Antonio Dieste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AITIIP Technological Centre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MEGAROB Project Results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Revolution by Technology &amp; Innovation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23 June 10:00-12:00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Advanced Robotics for smart industry</w:t>
            </w:r>
          </w:p>
        </w:tc>
      </w:tr>
      <w:tr w:rsidR="006E2039" w:rsidRPr="00CD7FA5" w:rsidTr="00CD7FA5"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8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José Enrique Julia</w:t>
              </w:r>
            </w:hyperlink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Universitat Jaume I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Overcoming Barriers to Nanofluids Market Uptake (NanoUptake)</w:t>
            </w:r>
          </w:p>
        </w:tc>
        <w:tc>
          <w:tcPr>
            <w:tcW w:w="0" w:type="auto"/>
            <w:vAlign w:val="center"/>
          </w:tcPr>
          <w:p w:rsidR="006E2039" w:rsidRPr="00CD7FA5" w:rsidRDefault="00CD7FA5" w:rsidP="00CD7FA5">
            <w:r>
              <w:t>Revolution by Technology &amp; I</w:t>
            </w:r>
            <w:r w:rsidR="006E2039" w:rsidRPr="00CD7FA5">
              <w:t>nnovation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22 June, 15:15 - 16:45 hr -</w:t>
            </w:r>
            <w:r w:rsidRPr="00CD7FA5">
              <w:rPr>
                <w:color w:val="7F7F7F" w:themeColor="text1" w:themeTint="80"/>
                <w:lang w:val="en-US"/>
              </w:rPr>
              <w:t xml:space="preserve"> </w:t>
            </w:r>
            <w:r w:rsidRPr="00CD7FA5">
              <w:rPr>
                <w:lang w:val="en-US"/>
              </w:rPr>
              <w:t>Advanced materials &amp; nanotechnology for energy</w:t>
            </w:r>
          </w:p>
        </w:tc>
      </w:tr>
      <w:tr w:rsidR="00CD7FA5" w:rsidRPr="00CD7FA5" w:rsidTr="00CD7FA5"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9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Oscar Revilla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IK4-TEKNIKER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Service 4.0 – Business and technology support to raise new Service Oriented Business Models (SOBM) in traditional product-oriented manufacturing industries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Conditions for creating impact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22 June, 15:15-16:30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New business models for future industry</w:t>
            </w:r>
          </w:p>
        </w:tc>
      </w:tr>
      <w:tr w:rsidR="006E2039" w:rsidRPr="00CD7FA5" w:rsidTr="00CD7FA5"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0" w:history="1">
              <w:r w:rsidRPr="00CD7FA5">
                <w:rPr>
                  <w:rStyle w:val="Hipervnculo"/>
                  <w:b/>
                  <w:color w:val="7F7F7F" w:themeColor="text1" w:themeTint="80"/>
                </w:rPr>
                <w:t>Jesús López de Ipiña Peña</w:t>
              </w:r>
            </w:hyperlink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Tecnalia Research and Innovation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Strategies, methods and tools for managing the occupational exposure to MNMs in construction: Results of the EU project Scaffold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Conditions for creating Impact</w:t>
            </w:r>
          </w:p>
        </w:tc>
        <w:tc>
          <w:tcPr>
            <w:tcW w:w="0" w:type="auto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22 June, 15:15-16:45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- Nanosafety: From research to implementation of risk management and Safe Innovation in the nanotechnology industry</w:t>
            </w:r>
          </w:p>
        </w:tc>
      </w:tr>
      <w:tr w:rsidR="00CD7FA5" w:rsidRPr="00CD7FA5" w:rsidTr="00CD7FA5"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1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Luis Fonseca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IMB-CNM (CSIC)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The frontiers of (micro) energy harvesting in materials and applications from space to earth to humans...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Revolution by Technology &amp; Innovation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22 June, 15:15-16:45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Advanced materials &amp; nanotechnology for energy</w:t>
            </w:r>
          </w:p>
        </w:tc>
      </w:tr>
      <w:tr w:rsidR="006E2039" w:rsidRPr="00CD7FA5" w:rsidTr="00CD7FA5"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2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Ana Palanca</w:t>
              </w:r>
            </w:hyperlink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AIMPLAS Plastics Technology Centre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BISIGODOS- High value-added chemicals and bioresins form algae biorefineries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Fostering Smart &amp; Sustainable Growth</w:t>
            </w:r>
          </w:p>
        </w:tc>
        <w:tc>
          <w:tcPr>
            <w:tcW w:w="0" w:type="auto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22 June 15:30-16:30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Industrial biotechnology for sustainable and efficient manufacturing</w:t>
            </w:r>
          </w:p>
        </w:tc>
      </w:tr>
      <w:tr w:rsidR="00CD7FA5" w:rsidRPr="00CD7FA5" w:rsidTr="00CD7FA5"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3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Ignacio Martin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CIRCE: Research Centre for Energy Resources and Consumption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rPr>
                <w:lang w:val="en-US"/>
              </w:rPr>
              <w:t xml:space="preserve">Innovative tools to improve resource efficiency in intensive industries by monitoring and modelling. </w:t>
            </w:r>
            <w:r w:rsidRPr="00CD7FA5">
              <w:t>Exergy as Key Resource Indicator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Fostering Smart &amp; Sustainable Growth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23 June 10:00-12:00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Resource &amp; Energy Efficient Production &amp; Processing</w:t>
            </w:r>
          </w:p>
        </w:tc>
      </w:tr>
      <w:tr w:rsidR="006E2039" w:rsidRPr="00CD7FA5" w:rsidTr="00CD7FA5"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4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Anibal Reñones</w:t>
              </w:r>
            </w:hyperlink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CARTIF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REEMAIN - A demonstration project on resources and energy efficiency measures in biscuit, textile and iron factories</w:t>
            </w:r>
          </w:p>
        </w:tc>
        <w:tc>
          <w:tcPr>
            <w:tcW w:w="0" w:type="auto"/>
            <w:vAlign w:val="center"/>
          </w:tcPr>
          <w:p w:rsidR="006E2039" w:rsidRPr="00CD7FA5" w:rsidRDefault="006E2039" w:rsidP="00CD7FA5">
            <w:r w:rsidRPr="00CD7FA5">
              <w:t>Fostering Smart &amp; Sustainable Growth</w:t>
            </w:r>
          </w:p>
        </w:tc>
        <w:tc>
          <w:tcPr>
            <w:tcW w:w="0" w:type="auto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23 June 10:00-12:00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Resource &amp; Energy Efficient Production &amp; Processing</w:t>
            </w:r>
          </w:p>
        </w:tc>
      </w:tr>
      <w:tr w:rsidR="00CD7FA5" w:rsidRPr="00CD7FA5" w:rsidTr="00CD7FA5"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5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Christina Ugarte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Innobasque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pPr>
              <w:jc w:val="both"/>
            </w:pPr>
            <w:r w:rsidRPr="00CD7FA5">
              <w:t>[-]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Conditions for creating impact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23 June 10:00-12:00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-</w:t>
            </w:r>
            <w:r w:rsidR="006E2039" w:rsidRPr="00CD7FA5">
              <w:rPr>
                <w:lang w:val="en-US"/>
              </w:rPr>
              <w:t xml:space="preserve"> Session chair: MANUET: Boosting SMEs Competitiviness in Manufacturing</w:t>
            </w:r>
          </w:p>
        </w:tc>
      </w:tr>
    </w:tbl>
    <w:p w:rsidR="00BF393F" w:rsidRPr="00CD7FA5" w:rsidRDefault="0036132B" w:rsidP="00E366F9">
      <w:pPr>
        <w:jc w:val="both"/>
        <w:rPr>
          <w:lang w:val="en-US"/>
        </w:rPr>
      </w:pPr>
    </w:p>
    <w:p w:rsidR="009A13D8" w:rsidRPr="00CD7FA5" w:rsidRDefault="009A13D8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4536"/>
        <w:gridCol w:w="2409"/>
        <w:gridCol w:w="4472"/>
      </w:tblGrid>
      <w:tr w:rsidR="00CD7FA5" w:rsidRPr="00CD7FA5" w:rsidTr="00CD7FA5">
        <w:tc>
          <w:tcPr>
            <w:tcW w:w="1951" w:type="dxa"/>
            <w:shd w:val="clear" w:color="auto" w:fill="E36C0A" w:themeFill="accent6" w:themeFillShade="BF"/>
          </w:tcPr>
          <w:p w:rsidR="009A13D8" w:rsidRPr="00CD7FA5" w:rsidRDefault="009A13D8" w:rsidP="00E366F9">
            <w:pPr>
              <w:jc w:val="center"/>
              <w:rPr>
                <w:b/>
                <w:color w:val="800000"/>
              </w:rPr>
            </w:pPr>
            <w:r w:rsidRPr="00CD7FA5">
              <w:rPr>
                <w:b/>
                <w:color w:val="800000"/>
              </w:rPr>
              <w:lastRenderedPageBreak/>
              <w:t>NOMBRE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:rsidR="009A13D8" w:rsidRPr="00CD7FA5" w:rsidRDefault="006E2039" w:rsidP="00E366F9">
            <w:pPr>
              <w:jc w:val="center"/>
              <w:rPr>
                <w:b/>
                <w:color w:val="800000"/>
              </w:rPr>
            </w:pPr>
            <w:r w:rsidRPr="00CD7FA5">
              <w:rPr>
                <w:b/>
                <w:color w:val="800000"/>
              </w:rPr>
              <w:t>INSTITUCIÓ</w:t>
            </w:r>
            <w:r w:rsidR="009A13D8" w:rsidRPr="00CD7FA5">
              <w:rPr>
                <w:b/>
                <w:color w:val="800000"/>
              </w:rPr>
              <w:t>N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9A13D8" w:rsidRPr="00CD7FA5" w:rsidRDefault="009A13D8" w:rsidP="00E366F9">
            <w:pPr>
              <w:jc w:val="center"/>
              <w:rPr>
                <w:b/>
                <w:color w:val="800000"/>
              </w:rPr>
            </w:pPr>
            <w:r w:rsidRPr="00CD7FA5">
              <w:rPr>
                <w:b/>
                <w:color w:val="800000"/>
              </w:rPr>
              <w:t>SPEECH</w:t>
            </w:r>
          </w:p>
        </w:tc>
        <w:tc>
          <w:tcPr>
            <w:tcW w:w="2409" w:type="dxa"/>
            <w:shd w:val="clear" w:color="auto" w:fill="E36C0A" w:themeFill="accent6" w:themeFillShade="BF"/>
          </w:tcPr>
          <w:p w:rsidR="009A13D8" w:rsidRPr="00CD7FA5" w:rsidRDefault="009A13D8" w:rsidP="00E366F9">
            <w:pPr>
              <w:jc w:val="center"/>
              <w:rPr>
                <w:b/>
                <w:color w:val="800000"/>
              </w:rPr>
            </w:pPr>
            <w:r w:rsidRPr="00CD7FA5">
              <w:rPr>
                <w:b/>
                <w:color w:val="800000"/>
              </w:rPr>
              <w:t>TRACK</w:t>
            </w:r>
          </w:p>
        </w:tc>
        <w:tc>
          <w:tcPr>
            <w:tcW w:w="4472" w:type="dxa"/>
            <w:shd w:val="clear" w:color="auto" w:fill="E36C0A" w:themeFill="accent6" w:themeFillShade="BF"/>
          </w:tcPr>
          <w:p w:rsidR="009A13D8" w:rsidRPr="00CD7FA5" w:rsidRDefault="009A13D8" w:rsidP="00CD7FA5">
            <w:pPr>
              <w:jc w:val="center"/>
              <w:rPr>
                <w:b/>
                <w:color w:val="800000"/>
              </w:rPr>
            </w:pPr>
            <w:r w:rsidRPr="00CD7FA5">
              <w:rPr>
                <w:b/>
                <w:color w:val="800000"/>
              </w:rPr>
              <w:t>SESSION</w:t>
            </w:r>
          </w:p>
        </w:tc>
      </w:tr>
      <w:tr w:rsidR="00CD7FA5" w:rsidRPr="00CD7FA5" w:rsidTr="00CD7FA5">
        <w:tc>
          <w:tcPr>
            <w:tcW w:w="1951" w:type="dxa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6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Rafael Stark</w:t>
              </w:r>
            </w:hyperlink>
          </w:p>
        </w:tc>
        <w:tc>
          <w:tcPr>
            <w:tcW w:w="2552" w:type="dxa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Susy Group Shoes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Susy Shoes and the Digital Realm</w:t>
            </w:r>
          </w:p>
        </w:tc>
        <w:tc>
          <w:tcPr>
            <w:tcW w:w="2409" w:type="dxa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Conditions for Creating impact</w:t>
            </w:r>
          </w:p>
        </w:tc>
        <w:tc>
          <w:tcPr>
            <w:tcW w:w="4472" w:type="dxa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23 June 13:30-15:30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Creating value by orchestrating value chains</w:t>
            </w:r>
          </w:p>
        </w:tc>
      </w:tr>
      <w:tr w:rsidR="006E2039" w:rsidRPr="00CD7FA5" w:rsidTr="00CD7FA5">
        <w:tc>
          <w:tcPr>
            <w:tcW w:w="1951" w:type="dxa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7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Lucia Iñigo-Paarmann</w:t>
              </w:r>
            </w:hyperlink>
          </w:p>
        </w:tc>
        <w:tc>
          <w:tcPr>
            <w:tcW w:w="2552" w:type="dxa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Centre for the Development of Industrial Technology (CDTI)</w:t>
            </w:r>
          </w:p>
        </w:tc>
        <w:tc>
          <w:tcPr>
            <w:tcW w:w="4536" w:type="dxa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KETs &amp; SME: The networks of pilot lines approach</w:t>
            </w:r>
          </w:p>
        </w:tc>
        <w:tc>
          <w:tcPr>
            <w:tcW w:w="2409" w:type="dxa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New collaborations – Building European innovation ecosystems</w:t>
            </w:r>
          </w:p>
        </w:tc>
        <w:tc>
          <w:tcPr>
            <w:tcW w:w="4472" w:type="dxa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23 June 13:30–15:30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Pilot lines facilitating innovation ecosystems</w:t>
            </w:r>
          </w:p>
        </w:tc>
      </w:tr>
      <w:tr w:rsidR="00CD7FA5" w:rsidRPr="00CD7FA5" w:rsidTr="00CD7FA5">
        <w:tc>
          <w:tcPr>
            <w:tcW w:w="1951" w:type="dxa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b/>
                <w:color w:val="7F7F7F" w:themeColor="text1" w:themeTint="80"/>
              </w:rPr>
            </w:pPr>
            <w:hyperlink r:id="rId18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Silvia de la Maza</w:t>
              </w:r>
            </w:hyperlink>
          </w:p>
        </w:tc>
        <w:tc>
          <w:tcPr>
            <w:tcW w:w="2552" w:type="dxa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Asociación Innovalia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[-]</w:t>
            </w:r>
          </w:p>
        </w:tc>
        <w:tc>
          <w:tcPr>
            <w:tcW w:w="2409" w:type="dxa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I4MS Fostering digital industrial innovation in Europe</w:t>
            </w:r>
          </w:p>
        </w:tc>
        <w:tc>
          <w:tcPr>
            <w:tcW w:w="4472" w:type="dxa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23 June 13:30-17:00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I4MS initiative in a nutshell</w:t>
            </w:r>
          </w:p>
        </w:tc>
      </w:tr>
      <w:tr w:rsidR="006E2039" w:rsidRPr="00CD7FA5" w:rsidTr="00CD7FA5">
        <w:tc>
          <w:tcPr>
            <w:tcW w:w="1951" w:type="dxa"/>
            <w:vAlign w:val="center"/>
          </w:tcPr>
          <w:p w:rsidR="006E2039" w:rsidRPr="00CD7FA5" w:rsidRDefault="00CD7FA5" w:rsidP="00CD7FA5">
            <w:pPr>
              <w:rPr>
                <w:b/>
                <w:color w:val="7F7F7F" w:themeColor="text1" w:themeTint="80"/>
              </w:rPr>
            </w:pPr>
            <w:hyperlink r:id="rId19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Jose Luis Valverde</w:t>
              </w:r>
            </w:hyperlink>
          </w:p>
        </w:tc>
        <w:tc>
          <w:tcPr>
            <w:tcW w:w="2552" w:type="dxa"/>
            <w:vAlign w:val="center"/>
          </w:tcPr>
          <w:p w:rsidR="006E2039" w:rsidRPr="00CD7FA5" w:rsidRDefault="006E2039" w:rsidP="00CD7FA5">
            <w:r w:rsidRPr="00CD7FA5">
              <w:t>University of Castilla-La Mancha</w:t>
            </w:r>
          </w:p>
        </w:tc>
        <w:tc>
          <w:tcPr>
            <w:tcW w:w="4536" w:type="dxa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Contribution of project NANOLEAP to promote a network of pilot lines addressed to the introduction of nanocomposites in building constructions and civil infrastructures</w:t>
            </w:r>
          </w:p>
        </w:tc>
        <w:tc>
          <w:tcPr>
            <w:tcW w:w="2409" w:type="dxa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New Collaborations - Building European innovation ecosystems</w:t>
            </w:r>
          </w:p>
        </w:tc>
        <w:tc>
          <w:tcPr>
            <w:tcW w:w="4472" w:type="dxa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24 June 10:00-12:00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</w:t>
            </w:r>
            <w:r w:rsidR="006E2039" w:rsidRPr="00CD7FA5">
              <w:rPr>
                <w:lang w:val="en-US"/>
              </w:rPr>
              <w:t>Open Pilot Facilities as a European Resource for Innovation and New Business</w:t>
            </w:r>
          </w:p>
        </w:tc>
      </w:tr>
      <w:tr w:rsidR="00CD7FA5" w:rsidRPr="00CD7FA5" w:rsidTr="00CD7FA5">
        <w:tc>
          <w:tcPr>
            <w:tcW w:w="1951" w:type="dxa"/>
            <w:shd w:val="clear" w:color="auto" w:fill="FFFFCC"/>
            <w:vAlign w:val="center"/>
          </w:tcPr>
          <w:p w:rsidR="006E2039" w:rsidRPr="00CD7FA5" w:rsidRDefault="00CD7FA5" w:rsidP="00CD7FA5">
            <w:pPr>
              <w:rPr>
                <w:b/>
                <w:color w:val="7F7F7F" w:themeColor="text1" w:themeTint="80"/>
              </w:rPr>
            </w:pPr>
            <w:hyperlink r:id="rId20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Luis Usatorre Irazusta</w:t>
              </w:r>
            </w:hyperlink>
          </w:p>
        </w:tc>
        <w:tc>
          <w:tcPr>
            <w:tcW w:w="2552" w:type="dxa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Tecnalia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6E2039" w:rsidRPr="00CD7FA5" w:rsidRDefault="006E2039" w:rsidP="00CD7FA5">
            <w:r w:rsidRPr="00CD7FA5">
              <w:t>[-]</w:t>
            </w:r>
          </w:p>
        </w:tc>
        <w:tc>
          <w:tcPr>
            <w:tcW w:w="2409" w:type="dxa"/>
            <w:shd w:val="clear" w:color="auto" w:fill="FFFFCC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I4MS Fostering digital industrial innovation in Europe</w:t>
            </w:r>
          </w:p>
        </w:tc>
        <w:tc>
          <w:tcPr>
            <w:tcW w:w="4472" w:type="dxa"/>
            <w:shd w:val="clear" w:color="auto" w:fill="FFFFCC"/>
            <w:vAlign w:val="center"/>
          </w:tcPr>
          <w:p w:rsidR="006E2039" w:rsidRPr="00CD7FA5" w:rsidRDefault="00CD7FA5" w:rsidP="0036132B">
            <w:pPr>
              <w:rPr>
                <w:lang w:val="en-US"/>
              </w:rPr>
            </w:pPr>
            <w:r w:rsidRPr="00CD7FA5">
              <w:rPr>
                <w:b/>
                <w:i/>
                <w:color w:val="7F7F7F" w:themeColor="text1" w:themeTint="80"/>
                <w:lang w:val="en-US"/>
              </w:rPr>
              <w:t>24 June 10:00-15:30</w:t>
            </w:r>
            <w:r w:rsidR="006E2039" w:rsidRPr="00CD7FA5">
              <w:rPr>
                <w:b/>
                <w:i/>
                <w:color w:val="7F7F7F" w:themeColor="text1" w:themeTint="80"/>
                <w:lang w:val="en-US"/>
              </w:rPr>
              <w:t>hr -</w:t>
            </w:r>
            <w:r w:rsidR="006E2039" w:rsidRPr="00CD7FA5">
              <w:rPr>
                <w:color w:val="7F7F7F" w:themeColor="text1" w:themeTint="80"/>
                <w:lang w:val="en-US"/>
              </w:rPr>
              <w:t xml:space="preserve">  </w:t>
            </w:r>
            <w:r w:rsidR="006E2039" w:rsidRPr="00CD7FA5">
              <w:rPr>
                <w:lang w:val="en-US"/>
              </w:rPr>
              <w:t>Roadmapping on Cyber Physical Systems</w:t>
            </w:r>
          </w:p>
        </w:tc>
      </w:tr>
      <w:tr w:rsidR="00CD7FA5" w:rsidRPr="00CD7FA5" w:rsidTr="00CD7FA5">
        <w:tc>
          <w:tcPr>
            <w:tcW w:w="1951" w:type="dxa"/>
            <w:vAlign w:val="center"/>
          </w:tcPr>
          <w:p w:rsidR="006E2039" w:rsidRPr="00CD7FA5" w:rsidRDefault="00CD7FA5" w:rsidP="00CD7FA5">
            <w:pPr>
              <w:rPr>
                <w:b/>
                <w:color w:val="7F7F7F" w:themeColor="text1" w:themeTint="80"/>
              </w:rPr>
            </w:pPr>
            <w:hyperlink r:id="rId21" w:history="1">
              <w:r w:rsidRPr="00CD7FA5">
                <w:rPr>
                  <w:rStyle w:val="Hipervnculo"/>
                  <w:b/>
                  <w:color w:val="7F7F7F" w:themeColor="text1" w:themeTint="80"/>
                  <w:lang w:val="en-US"/>
                </w:rPr>
                <w:t>Oscar Gonzalo</w:t>
              </w:r>
            </w:hyperlink>
          </w:p>
        </w:tc>
        <w:tc>
          <w:tcPr>
            <w:tcW w:w="2552" w:type="dxa"/>
            <w:vAlign w:val="center"/>
          </w:tcPr>
          <w:p w:rsidR="006E2039" w:rsidRPr="00CD7FA5" w:rsidRDefault="006E2039" w:rsidP="00CD7FA5">
            <w:r w:rsidRPr="00CD7FA5">
              <w:t>Tekniker</w:t>
            </w:r>
          </w:p>
        </w:tc>
        <w:tc>
          <w:tcPr>
            <w:tcW w:w="4536" w:type="dxa"/>
            <w:vAlign w:val="center"/>
          </w:tcPr>
          <w:p w:rsidR="006E2039" w:rsidRPr="00CD7FA5" w:rsidRDefault="006E2039" w:rsidP="00CD7FA5">
            <w:r w:rsidRPr="00CD7FA5">
              <w:t>Smart sensors equipment assesment</w:t>
            </w:r>
          </w:p>
        </w:tc>
        <w:tc>
          <w:tcPr>
            <w:tcW w:w="2409" w:type="dxa"/>
            <w:vAlign w:val="center"/>
          </w:tcPr>
          <w:p w:rsidR="006E2039" w:rsidRPr="00CD7FA5" w:rsidRDefault="006E2039" w:rsidP="00CD7FA5">
            <w:pPr>
              <w:rPr>
                <w:lang w:val="en-US"/>
              </w:rPr>
            </w:pPr>
            <w:r w:rsidRPr="00CD7FA5">
              <w:rPr>
                <w:lang w:val="en-US"/>
              </w:rPr>
              <w:t>I4MS Fostering digital industrial innovation in Europe</w:t>
            </w:r>
          </w:p>
        </w:tc>
        <w:tc>
          <w:tcPr>
            <w:tcW w:w="4472" w:type="dxa"/>
            <w:vAlign w:val="center"/>
          </w:tcPr>
          <w:p w:rsidR="006E2039" w:rsidRPr="00CD7FA5" w:rsidRDefault="00CD7FA5" w:rsidP="0036132B">
            <w:r w:rsidRPr="00CD7FA5">
              <w:rPr>
                <w:b/>
                <w:i/>
                <w:color w:val="7F7F7F" w:themeColor="text1" w:themeTint="80"/>
              </w:rPr>
              <w:t>24 June 10:00-15:30</w:t>
            </w:r>
            <w:r w:rsidR="006E2039" w:rsidRPr="00CD7FA5">
              <w:rPr>
                <w:b/>
                <w:i/>
                <w:color w:val="7F7F7F" w:themeColor="text1" w:themeTint="80"/>
              </w:rPr>
              <w:t>hr -</w:t>
            </w:r>
            <w:r w:rsidR="006E2039" w:rsidRPr="00CD7FA5">
              <w:rPr>
                <w:color w:val="7F7F7F" w:themeColor="text1" w:themeTint="80"/>
              </w:rPr>
              <w:t xml:space="preserve"> </w:t>
            </w:r>
            <w:r w:rsidR="006E2039" w:rsidRPr="00CD7FA5">
              <w:t>[-]</w:t>
            </w:r>
          </w:p>
        </w:tc>
      </w:tr>
    </w:tbl>
    <w:p w:rsidR="009A13D8" w:rsidRPr="001B533D" w:rsidRDefault="009A13D8">
      <w:pPr>
        <w:rPr>
          <w:lang w:val="en-US"/>
        </w:rPr>
      </w:pPr>
      <w:bookmarkStart w:id="0" w:name="_GoBack"/>
      <w:bookmarkEnd w:id="0"/>
    </w:p>
    <w:sectPr w:rsidR="009A13D8" w:rsidRPr="001B533D" w:rsidSect="001B53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8"/>
    <w:rsid w:val="001351E8"/>
    <w:rsid w:val="00144CBD"/>
    <w:rsid w:val="001B533D"/>
    <w:rsid w:val="0036132B"/>
    <w:rsid w:val="003907CB"/>
    <w:rsid w:val="006E2039"/>
    <w:rsid w:val="008D4989"/>
    <w:rsid w:val="009A13D8"/>
    <w:rsid w:val="009C5748"/>
    <w:rsid w:val="00CD7FA5"/>
    <w:rsid w:val="00DB2807"/>
    <w:rsid w:val="00E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51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5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ialtechnologies2016.eu/conference/speakers/julia-enrique" TargetMode="External"/><Relationship Id="rId13" Type="http://schemas.openxmlformats.org/officeDocument/2006/relationships/hyperlink" Target="http://www.industrialtechnologies2016.eu/conference/speakers/ignacio-martin" TargetMode="External"/><Relationship Id="rId18" Type="http://schemas.openxmlformats.org/officeDocument/2006/relationships/hyperlink" Target="http://www.industrialtechnologies2016.eu/conference/speakers/silvia-de-la-maz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dustrialtechnologies2016.eu/conference/speakers/oscar-gonzalo" TargetMode="External"/><Relationship Id="rId7" Type="http://schemas.openxmlformats.org/officeDocument/2006/relationships/hyperlink" Target="http://www.industrialtechnologies2016.eu/conference/speakers/jose-antonio-dieste" TargetMode="External"/><Relationship Id="rId12" Type="http://schemas.openxmlformats.org/officeDocument/2006/relationships/hyperlink" Target="http://www.industrialtechnologies2016.eu/conference/speakers/ana-palanca" TargetMode="External"/><Relationship Id="rId17" Type="http://schemas.openxmlformats.org/officeDocument/2006/relationships/hyperlink" Target="http://www.industrialtechnologies2016.eu/conference/speakers/lucia-inigo-paarman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ndustrialtechnologies2016.eu/conference/speakers/rafael-stark" TargetMode="External"/><Relationship Id="rId20" Type="http://schemas.openxmlformats.org/officeDocument/2006/relationships/hyperlink" Target="http://www.industrialtechnologies2016.eu/conference/speakers/luis-usatorre-irazust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dustrialtechnologies2016.eu/conference/speakers/ane-irazustabarrena-murgiondo" TargetMode="External"/><Relationship Id="rId11" Type="http://schemas.openxmlformats.org/officeDocument/2006/relationships/hyperlink" Target="http://www.industrialtechnologies2016.eu/conference/speakers/luis-fonseca" TargetMode="External"/><Relationship Id="rId5" Type="http://schemas.openxmlformats.org/officeDocument/2006/relationships/hyperlink" Target="http://www.industrialtechnologies2016.eu/conference/speakers/liceth-rebolledo" TargetMode="External"/><Relationship Id="rId15" Type="http://schemas.openxmlformats.org/officeDocument/2006/relationships/hyperlink" Target="http://www.industrialtechnologies2016.eu/conference/speakers/christina-ugar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dustrialtechnologies2016.eu/conference/speakers/jesus-lopez-de-ipina-pena" TargetMode="External"/><Relationship Id="rId19" Type="http://schemas.openxmlformats.org/officeDocument/2006/relationships/hyperlink" Target="http://www.industrialtechnologies2016.eu/conference/speakers/jose-luis-valver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ustrialtechnologies2016.eu/conference/speakers/oscar-revilla" TargetMode="External"/><Relationship Id="rId14" Type="http://schemas.openxmlformats.org/officeDocument/2006/relationships/hyperlink" Target="http://www.industrialtechnologies2016.eu/conference/speakers/anibal-renon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